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XSpec="center" w:tblpY="-269"/>
        <w:tblW w:w="15451" w:type="dxa"/>
        <w:tblLook w:val="04A0"/>
      </w:tblPr>
      <w:tblGrid>
        <w:gridCol w:w="7338"/>
        <w:gridCol w:w="4286"/>
        <w:gridCol w:w="3827"/>
      </w:tblGrid>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Leadership</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rPr>
            </w:pPr>
            <w:r w:rsidRPr="00657969">
              <w:rPr>
                <w:rFonts w:asciiTheme="minorHAnsi" w:hAnsiTheme="minorHAnsi" w:cs="TimesNewRomanPSMT"/>
                <w:sz w:val="20"/>
                <w:szCs w:val="20"/>
                <w:lang w:val="en-NZ" w:eastAsia="en-NZ"/>
              </w:rPr>
              <w:t>The involvement of parents, whānau and families is valued and welcomed by the principal and senior managers in the school.</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rPr>
            </w:pPr>
            <w:r w:rsidRPr="00657969">
              <w:rPr>
                <w:rFonts w:asciiTheme="minorHAnsi" w:hAnsiTheme="minorHAnsi" w:cs="TimesNewRomanPSMT"/>
                <w:sz w:val="20"/>
                <w:szCs w:val="20"/>
                <w:lang w:val="en-NZ" w:eastAsia="en-NZ"/>
              </w:rPr>
              <w:t>Teachers initiate and develop partnerships with parents that focus on student learning and well-being.</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Students have opportunities to take a lead role in activities and events that involve</w:t>
            </w:r>
            <w:r w:rsidRPr="00657969">
              <w:rPr>
                <w:rFonts w:asciiTheme="minorHAnsi" w:hAnsiTheme="minorHAnsi" w:cs="TimesNewRomanPSMT"/>
                <w:sz w:val="20"/>
                <w:szCs w:val="20"/>
                <w:lang w:val="en-NZ" w:eastAsia="en-NZ"/>
              </w:rPr>
              <w:t xml:space="preserve"> their parents, whānau and the wider community.</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There is a shared vision that reflects the aspirations of parents, whānau and families</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for</w:t>
            </w:r>
            <w:proofErr w:type="gramEnd"/>
            <w:r w:rsidRPr="00657969">
              <w:rPr>
                <w:rFonts w:asciiTheme="minorHAnsi" w:hAnsiTheme="minorHAnsi" w:cs="TimesNewRomanPSMT"/>
                <w:sz w:val="20"/>
                <w:szCs w:val="20"/>
                <w:lang w:val="en-NZ" w:eastAsia="en-NZ"/>
              </w:rPr>
              <w:t xml:space="preserve"> their children.</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strategic intent of the school reflects a commitment to working in partnership</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with</w:t>
            </w:r>
            <w:proofErr w:type="gramEnd"/>
            <w:r w:rsidRPr="00657969">
              <w:rPr>
                <w:rFonts w:asciiTheme="minorHAnsi" w:hAnsiTheme="minorHAnsi" w:cs="TimesNewRomanPSMT"/>
                <w:sz w:val="20"/>
                <w:szCs w:val="20"/>
                <w:lang w:val="en-NZ" w:eastAsia="en-NZ"/>
              </w:rPr>
              <w:t xml:space="preserve"> parents, whānau and families.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Relationships</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Relationships between school personnel and parents, whānau and community</w:t>
            </w:r>
          </w:p>
          <w:p w:rsid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members</w:t>
            </w:r>
            <w:proofErr w:type="gramEnd"/>
            <w:r w:rsidRPr="00657969">
              <w:rPr>
                <w:rFonts w:asciiTheme="minorHAnsi" w:hAnsiTheme="minorHAnsi" w:cs="TimesNewRomanPSMT"/>
                <w:sz w:val="20"/>
                <w:szCs w:val="20"/>
                <w:lang w:val="en-NZ" w:eastAsia="en-NZ"/>
              </w:rPr>
              <w:t xml:space="preserve"> are valued and based on mutual respect and trust.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Responsibility for developing and maintaining relationships is shared.</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from different ethnic groups have a point of contact on the staff of the school.</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Relationships are developed in formal and informal ways, with personalised, one-to-one contact being as important as the group activities and events.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School culture</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An open, inclusive and welcoming environment invites parent participation in a wide</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range</w:t>
            </w:r>
            <w:proofErr w:type="gramEnd"/>
            <w:r w:rsidRPr="00657969">
              <w:rPr>
                <w:rFonts w:asciiTheme="minorHAnsi" w:hAnsiTheme="minorHAnsi" w:cs="TimesNewRomanPSMT"/>
                <w:sz w:val="20"/>
                <w:szCs w:val="20"/>
                <w:lang w:val="en-NZ" w:eastAsia="en-NZ"/>
              </w:rPr>
              <w:t xml:space="preserve"> of non-threatening activities and events.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Staff are</w:t>
            </w:r>
            <w:proofErr w:type="gramEnd"/>
            <w:r w:rsidRPr="00657969">
              <w:rPr>
                <w:rFonts w:asciiTheme="minorHAnsi" w:hAnsiTheme="minorHAnsi" w:cs="TimesNewRomanPSMT"/>
                <w:sz w:val="20"/>
                <w:szCs w:val="20"/>
                <w:lang w:val="en-NZ" w:eastAsia="en-NZ"/>
              </w:rPr>
              <w:t xml:space="preserve"> approachable and accessible.</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Diversity is valued and celebrated in a variety of ways.</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backgrounds and cultural heritage of all parents, whānau and families are</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respected</w:t>
            </w:r>
            <w:proofErr w:type="gramEnd"/>
            <w:r w:rsidRPr="00657969">
              <w:rPr>
                <w:rFonts w:asciiTheme="minorHAnsi" w:hAnsiTheme="minorHAnsi" w:cs="TimesNewRomanPSMT"/>
                <w:sz w:val="20"/>
                <w:szCs w:val="20"/>
                <w:lang w:val="en-NZ" w:eastAsia="en-NZ"/>
              </w:rPr>
              <w: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whānau and families are visible in the school in a variety of role</w:t>
            </w:r>
            <w:r w:rsidRPr="00657969">
              <w:rPr>
                <w:rFonts w:asciiTheme="minorHAnsi" w:hAnsiTheme="minorHAnsi" w:cs="TimesNewRomanPSMT"/>
                <w:sz w:val="20"/>
                <w:szCs w:val="20"/>
                <w:lang w:val="en-NZ" w:eastAsia="en-NZ"/>
              </w:rPr>
              <w:t>s</w:t>
            </w:r>
            <w:r w:rsidRPr="00657969">
              <w:rPr>
                <w:rFonts w:asciiTheme="minorHAnsi" w:hAnsiTheme="minorHAnsi" w:cs="TimesNewRomanPSMT"/>
                <w:sz w:val="20"/>
                <w:szCs w:val="20"/>
                <w:lang w:val="en-NZ" w:eastAsia="en-NZ"/>
              </w:rPr>
              <w:t xml:space="preserve"> and</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activities</w:t>
            </w:r>
            <w:proofErr w:type="gramEnd"/>
            <w:r w:rsidRPr="00657969">
              <w:rPr>
                <w:rFonts w:asciiTheme="minorHAnsi" w:hAnsiTheme="minorHAnsi" w:cs="TimesNewRomanPSMT"/>
                <w:sz w:val="20"/>
                <w:szCs w:val="20"/>
                <w:lang w:val="en-NZ" w:eastAsia="en-NZ"/>
              </w:rPr>
              <w:t>.</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Partnerships with parents and families</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Contact with parents is timely and opportunities taken to share their child’s successes and concerns.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Regular formal and informal opportunities are provided to discuss student progress,</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achievement</w:t>
            </w:r>
            <w:proofErr w:type="gramEnd"/>
            <w:r w:rsidRPr="00657969">
              <w:rPr>
                <w:rFonts w:asciiTheme="minorHAnsi" w:hAnsiTheme="minorHAnsi" w:cs="TimesNewRomanPSMT"/>
                <w:sz w:val="20"/>
                <w:szCs w:val="20"/>
                <w:lang w:val="en-NZ" w:eastAsia="en-NZ"/>
              </w:rPr>
              <w:t xml:space="preserve"> and well-being.</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Reporting of achievement is based on sound data, easily understood, honest and</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timely</w:t>
            </w:r>
            <w:proofErr w:type="gramEnd"/>
            <w:r w:rsidRPr="00657969">
              <w:rPr>
                <w:rFonts w:asciiTheme="minorHAnsi" w:hAnsiTheme="minorHAnsi" w:cs="TimesNewRomanPSMT"/>
                <w:sz w:val="20"/>
                <w:szCs w:val="20"/>
                <w:lang w:val="en-NZ" w:eastAsia="en-NZ"/>
              </w:rPr>
              <w:t>.</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Students have opportunities to lead conferences about their learning with their teacher and parents, whānau and families.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whānau and families have opportunities to be involved in their children’s</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learning</w:t>
            </w:r>
            <w:proofErr w:type="gramEnd"/>
            <w:r w:rsidRPr="00657969">
              <w:rPr>
                <w:rFonts w:asciiTheme="minorHAnsi" w:hAnsiTheme="minorHAnsi" w:cs="TimesNewRomanPSMT"/>
                <w:sz w:val="20"/>
                <w:szCs w:val="20"/>
                <w:lang w:val="en-NZ" w:eastAsia="en-NZ"/>
              </w:rPr>
              <w:t>, for example in goal setting and developing career pathways.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are involved in celebrations of their child’s achievement.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are supported in helping their children to learn at home</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whānau and families have opportunities to learn about teaching programmes (curriculum), assessment practices/processes, initiatives that support their child’s well-being and parenting.</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Partnerships focused on well-being</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lang w:val="en-NZ" w:eastAsia="en-NZ"/>
              </w:rPr>
            </w:pPr>
            <w:r w:rsidRPr="00657969">
              <w:rPr>
                <w:rFonts w:asciiTheme="minorHAnsi" w:hAnsiTheme="minorHAnsi" w:cs="TimesNewRomanPS-BoldMT"/>
                <w:b/>
                <w:bCs/>
                <w:lang w:val="en-NZ" w:eastAsia="en-NZ"/>
              </w:rPr>
              <w:t>How do we know it is working?</w:t>
            </w:r>
          </w:p>
        </w:tc>
      </w:tr>
      <w:tr w:rsidR="00657969" w:rsidRPr="00657969" w:rsidTr="00657969">
        <w:tc>
          <w:tcPr>
            <w:tcW w:w="7338" w:type="dxa"/>
          </w:tcPr>
          <w:p w:rsid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Transition practices for students coming into the school include parents, whānau and families.</w:t>
            </w:r>
          </w:p>
          <w:p w:rsidR="00682536" w:rsidRPr="00657969" w:rsidRDefault="00682536"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Processes for managing student behaviour concerns include parents in finding positive solutions to issues.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concerns are listened to and there is appropriate and timely follow up.</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are able to share ideas and strategies to support their child’s well-being at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school</w:t>
            </w:r>
            <w:proofErr w:type="gramEnd"/>
            <w:r w:rsidRPr="00657969">
              <w:rPr>
                <w:rFonts w:asciiTheme="minorHAnsi" w:hAnsiTheme="minorHAnsi" w:cs="TimesNewRomanPSMT"/>
                <w:sz w:val="20"/>
                <w:szCs w:val="20"/>
                <w:lang w:val="en-NZ" w:eastAsia="en-NZ"/>
              </w:rPr>
              <w: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has established links with a range of relevant agencies and organisations in the wider community that support its own pastoral care practice.</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Community networks</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values and makes use of the expertise and skills of parents, whānau and</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families</w:t>
            </w:r>
            <w:proofErr w:type="gramEnd"/>
            <w:r w:rsidRPr="00657969">
              <w:rPr>
                <w:rFonts w:asciiTheme="minorHAnsi" w:hAnsiTheme="minorHAnsi" w:cs="TimesNewRomanPSMT"/>
                <w:sz w:val="20"/>
                <w:szCs w:val="20"/>
                <w:lang w:val="en-NZ" w:eastAsia="en-NZ"/>
              </w:rPr>
              <w:t xml:space="preserve"> in the community.</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Parents, whānau and families can contribute in a variety of ways, for example through education outside the classroom activities, working bees, helping in the classroom, and activities such as sports coaching.</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is involved in community activities and events.</w:t>
            </w:r>
          </w:p>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Cultural celebrations are supported by community groups and leaders.</w:t>
            </w:r>
          </w:p>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works with and/or employs liaison people to work with and support</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families</w:t>
            </w:r>
            <w:proofErr w:type="gramEnd"/>
            <w:r w:rsidRPr="00657969">
              <w:rPr>
                <w:rFonts w:asciiTheme="minorHAnsi" w:hAnsiTheme="minorHAnsi" w:cs="TimesNewRomanPSMT"/>
                <w:sz w:val="20"/>
                <w:szCs w:val="20"/>
                <w:lang w:val="en-NZ" w:eastAsia="en-NZ"/>
              </w:rPr>
              <w:t>.</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uses a variety of approaches to gauge the perspectives of parents, whānau and families on a wide range of topics.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views of parents, whānau and families are sought, listened to and contribute to</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roofErr w:type="gramStart"/>
            <w:r w:rsidRPr="00657969">
              <w:rPr>
                <w:rFonts w:asciiTheme="minorHAnsi" w:hAnsiTheme="minorHAnsi" w:cs="TimesNewRomanPSMT"/>
                <w:sz w:val="20"/>
                <w:szCs w:val="20"/>
                <w:lang w:val="en-NZ" w:eastAsia="en-NZ"/>
              </w:rPr>
              <w:t>what</w:t>
            </w:r>
            <w:proofErr w:type="gramEnd"/>
            <w:r w:rsidRPr="00657969">
              <w:rPr>
                <w:rFonts w:asciiTheme="minorHAnsi" w:hAnsiTheme="minorHAnsi" w:cs="TimesNewRomanPSMT"/>
                <w:sz w:val="20"/>
                <w:szCs w:val="20"/>
                <w:lang w:val="en-NZ" w:eastAsia="en-NZ"/>
              </w:rPr>
              <w:t xml:space="preserve"> happens in the school.</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 school regularly evaluates how well it is engaging with its community and knows which parents are involved and which are not, what the barriers might be, and the effectiveness of the practices used to engage parents, whānau and families.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Communication</w:t>
            </w:r>
          </w:p>
        </w:tc>
        <w:tc>
          <w:tcPr>
            <w:tcW w:w="4286"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What do we do to create this?</w:t>
            </w:r>
          </w:p>
        </w:tc>
        <w:tc>
          <w:tcPr>
            <w:tcW w:w="3827" w:type="dxa"/>
            <w:shd w:val="clear" w:color="auto" w:fill="B8CCE4" w:themeFill="accent1" w:themeFillTint="66"/>
          </w:tcPr>
          <w:p w:rsidR="00657969" w:rsidRPr="00657969" w:rsidRDefault="00657969" w:rsidP="00657969">
            <w:pPr>
              <w:autoSpaceDE w:val="0"/>
              <w:autoSpaceDN w:val="0"/>
              <w:adjustRightInd w:val="0"/>
              <w:rPr>
                <w:rFonts w:asciiTheme="minorHAnsi" w:hAnsiTheme="minorHAnsi" w:cs="TimesNewRomanPS-BoldMT"/>
                <w:b/>
                <w:bCs/>
                <w:szCs w:val="20"/>
                <w:lang w:val="en-NZ" w:eastAsia="en-NZ"/>
              </w:rPr>
            </w:pPr>
            <w:r w:rsidRPr="00657969">
              <w:rPr>
                <w:rFonts w:asciiTheme="minorHAnsi" w:hAnsiTheme="minorHAnsi" w:cs="TimesNewRomanPS-BoldMT"/>
                <w:b/>
                <w:bCs/>
                <w:szCs w:val="20"/>
                <w:lang w:val="en-NZ" w:eastAsia="en-NZ"/>
              </w:rPr>
              <w:t>How do we know it is working?</w:t>
            </w: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There are various ways schools and parents, whānau and families communicate that meet the needs of all groups.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Information communicated is useful, timely and easily understood.</w:t>
            </w:r>
          </w:p>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Language barriers, where they exist, are addressed through the translation of written material and the use of translators for meetings.</w:t>
            </w: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r w:rsidR="00657969" w:rsidRPr="00657969" w:rsidTr="00657969">
        <w:tc>
          <w:tcPr>
            <w:tcW w:w="7338" w:type="dxa"/>
          </w:tcPr>
          <w:p w:rsidR="00657969" w:rsidRPr="00657969" w:rsidRDefault="00657969" w:rsidP="00657969">
            <w:pPr>
              <w:autoSpaceDE w:val="0"/>
              <w:autoSpaceDN w:val="0"/>
              <w:adjustRightInd w:val="0"/>
              <w:rPr>
                <w:rFonts w:asciiTheme="minorHAnsi" w:hAnsiTheme="minorHAnsi" w:cs="TimesNewRomanPSMT"/>
                <w:sz w:val="20"/>
                <w:szCs w:val="20"/>
                <w:lang w:val="en-NZ" w:eastAsia="en-NZ"/>
              </w:rPr>
            </w:pPr>
            <w:r w:rsidRPr="00657969">
              <w:rPr>
                <w:rFonts w:asciiTheme="minorHAnsi" w:hAnsiTheme="minorHAnsi" w:cs="TimesNewRomanPSMT"/>
                <w:sz w:val="20"/>
                <w:szCs w:val="20"/>
                <w:lang w:val="en-NZ" w:eastAsia="en-NZ"/>
              </w:rPr>
              <w:t>Communication is two-way, with opportunities for sharing on a wide range of topics</w:t>
            </w:r>
          </w:p>
          <w:p w:rsidR="00657969" w:rsidRPr="00657969" w:rsidRDefault="00657969" w:rsidP="00657969">
            <w:pPr>
              <w:rPr>
                <w:rFonts w:asciiTheme="minorHAnsi" w:hAnsiTheme="minorHAnsi"/>
                <w:sz w:val="20"/>
                <w:szCs w:val="20"/>
              </w:rPr>
            </w:pPr>
            <w:proofErr w:type="gramStart"/>
            <w:r w:rsidRPr="00657969">
              <w:rPr>
                <w:rFonts w:asciiTheme="minorHAnsi" w:hAnsiTheme="minorHAnsi" w:cs="TimesNewRomanPSMT"/>
                <w:sz w:val="20"/>
                <w:szCs w:val="20"/>
                <w:lang w:val="en-NZ" w:eastAsia="en-NZ"/>
              </w:rPr>
              <w:t>relevant</w:t>
            </w:r>
            <w:proofErr w:type="gramEnd"/>
            <w:r w:rsidRPr="00657969">
              <w:rPr>
                <w:rFonts w:asciiTheme="minorHAnsi" w:hAnsiTheme="minorHAnsi" w:cs="TimesNewRomanPSMT"/>
                <w:sz w:val="20"/>
                <w:szCs w:val="20"/>
                <w:lang w:val="en-NZ" w:eastAsia="en-NZ"/>
              </w:rPr>
              <w:t xml:space="preserve"> for school personnel and for parents, whānau and families.</w:t>
            </w:r>
          </w:p>
          <w:p w:rsidR="00657969" w:rsidRPr="00657969" w:rsidRDefault="00657969" w:rsidP="00657969">
            <w:pPr>
              <w:autoSpaceDE w:val="0"/>
              <w:autoSpaceDN w:val="0"/>
              <w:adjustRightInd w:val="0"/>
              <w:rPr>
                <w:rFonts w:asciiTheme="minorHAnsi" w:hAnsiTheme="minorHAnsi" w:cs="Symbol"/>
                <w:sz w:val="20"/>
                <w:szCs w:val="20"/>
                <w:lang w:val="en-NZ" w:eastAsia="en-NZ"/>
              </w:rPr>
            </w:pPr>
          </w:p>
        </w:tc>
        <w:tc>
          <w:tcPr>
            <w:tcW w:w="4286"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c>
          <w:tcPr>
            <w:tcW w:w="3827" w:type="dxa"/>
          </w:tcPr>
          <w:p w:rsidR="00657969" w:rsidRPr="00657969" w:rsidRDefault="00657969" w:rsidP="00657969">
            <w:pPr>
              <w:autoSpaceDE w:val="0"/>
              <w:autoSpaceDN w:val="0"/>
              <w:adjustRightInd w:val="0"/>
              <w:rPr>
                <w:rFonts w:asciiTheme="minorHAnsi" w:hAnsiTheme="minorHAnsi" w:cs="TimesNewRomanPS-BoldMT"/>
                <w:b/>
                <w:bCs/>
                <w:sz w:val="20"/>
                <w:szCs w:val="20"/>
                <w:lang w:val="en-NZ" w:eastAsia="en-NZ"/>
              </w:rPr>
            </w:pPr>
          </w:p>
        </w:tc>
      </w:tr>
    </w:tbl>
    <w:p w:rsidR="00FC3CC9" w:rsidRDefault="00FC3CC9" w:rsidP="00FC3CC9">
      <w:pPr>
        <w:autoSpaceDE w:val="0"/>
        <w:autoSpaceDN w:val="0"/>
        <w:adjustRightInd w:val="0"/>
        <w:rPr>
          <w:rFonts w:ascii="TimesNewRomanPS-BoldMT" w:hAnsi="TimesNewRomanPS-BoldMT" w:cs="TimesNewRomanPS-BoldMT"/>
          <w:b/>
          <w:bCs/>
          <w:sz w:val="28"/>
          <w:szCs w:val="28"/>
          <w:lang w:val="en-NZ" w:eastAsia="en-NZ"/>
        </w:rPr>
      </w:pPr>
    </w:p>
    <w:p w:rsidR="00FC3CC9" w:rsidRDefault="00FC3CC9" w:rsidP="00493658">
      <w:pPr>
        <w:autoSpaceDE w:val="0"/>
        <w:autoSpaceDN w:val="0"/>
        <w:adjustRightInd w:val="0"/>
        <w:rPr>
          <w:rFonts w:ascii="TimesNewRomanPSMT" w:hAnsi="TimesNewRomanPSMT" w:cs="TimesNewRomanPSMT"/>
          <w:lang w:val="en-NZ" w:eastAsia="en-NZ"/>
        </w:rPr>
      </w:pPr>
    </w:p>
    <w:sectPr w:rsidR="00FC3CC9" w:rsidSect="00FC3CC9">
      <w:headerReference w:type="default" r:id="rId7"/>
      <w:footerReference w:type="default" r:id="rId8"/>
      <w:pgSz w:w="16838" w:h="11906" w:orient="landscape"/>
      <w:pgMar w:top="1800" w:right="1440" w:bottom="18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969" w:rsidRDefault="00657969" w:rsidP="00657969">
      <w:r>
        <w:separator/>
      </w:r>
    </w:p>
  </w:endnote>
  <w:endnote w:type="continuationSeparator" w:id="0">
    <w:p w:rsidR="00657969" w:rsidRDefault="00657969" w:rsidP="006579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969" w:rsidRPr="00657969" w:rsidRDefault="00657969" w:rsidP="00657969">
    <w:pPr>
      <w:rPr>
        <w:sz w:val="20"/>
      </w:rPr>
    </w:pPr>
    <w:r w:rsidRPr="00657969">
      <w:rPr>
        <w:sz w:val="20"/>
      </w:rPr>
      <w:t xml:space="preserve">Developed from P King Sabbatical report Term 3 2012  </w:t>
    </w:r>
  </w:p>
  <w:p w:rsidR="00657969" w:rsidRPr="00657969" w:rsidRDefault="00657969" w:rsidP="00657969">
    <w:pPr>
      <w:rPr>
        <w:sz w:val="20"/>
      </w:rPr>
    </w:pPr>
    <w:hyperlink r:id="rId1" w:history="1">
      <w:r w:rsidRPr="00657969">
        <w:rPr>
          <w:rStyle w:val="Hyperlink"/>
          <w:sz w:val="20"/>
        </w:rPr>
        <w:t>http://temangoroa.tki.org.nz/Stories/Pamela-King-Kauri-Park-School-Sabbatical-report</w:t>
      </w:r>
    </w:hyperlink>
  </w:p>
  <w:p w:rsidR="00657969" w:rsidRDefault="00657969" w:rsidP="00657969">
    <w:pPr>
      <w:pStyle w:val="Footer"/>
    </w:pPr>
  </w:p>
  <w:p w:rsidR="00657969" w:rsidRDefault="00657969">
    <w:pPr>
      <w:pStyle w:val="Footer"/>
    </w:pPr>
  </w:p>
  <w:p w:rsidR="00657969" w:rsidRDefault="006579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969" w:rsidRDefault="00657969" w:rsidP="00657969">
      <w:r>
        <w:separator/>
      </w:r>
    </w:p>
  </w:footnote>
  <w:footnote w:type="continuationSeparator" w:id="0">
    <w:p w:rsidR="00657969" w:rsidRDefault="00657969" w:rsidP="00657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969" w:rsidRPr="00657969" w:rsidRDefault="00657969" w:rsidP="00657969">
    <w:pPr>
      <w:autoSpaceDE w:val="0"/>
      <w:autoSpaceDN w:val="0"/>
      <w:adjustRightInd w:val="0"/>
      <w:jc w:val="center"/>
      <w:rPr>
        <w:rFonts w:ascii="TimesNewRomanPS-BoldMT" w:hAnsi="TimesNewRomanPS-BoldMT" w:cs="TimesNewRomanPS-BoldMT"/>
        <w:b/>
        <w:bCs/>
        <w:sz w:val="28"/>
        <w:szCs w:val="28"/>
        <w:lang w:val="en-NZ" w:eastAsia="en-NZ"/>
      </w:rPr>
    </w:pPr>
    <w:r>
      <w:rPr>
        <w:rFonts w:ascii="TimesNewRomanPS-BoldMT" w:hAnsi="TimesNewRomanPS-BoldMT" w:cs="TimesNewRomanPS-BoldMT"/>
        <w:b/>
        <w:bCs/>
        <w:sz w:val="28"/>
        <w:szCs w:val="28"/>
        <w:lang w:val="en-NZ" w:eastAsia="en-NZ"/>
      </w:rPr>
      <w:t>Indicators of successful home-school engagement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3A21E8A"/>
    <w:lvl w:ilvl="0">
      <w:start w:val="1"/>
      <w:numFmt w:val="bullet"/>
      <w:lvlText w:val=""/>
      <w:lvlJc w:val="left"/>
      <w:pPr>
        <w:tabs>
          <w:tab w:val="num" w:pos="360"/>
        </w:tabs>
        <w:ind w:left="360" w:hanging="360"/>
      </w:pPr>
      <w:rPr>
        <w:rFonts w:ascii="Symbol" w:hAnsi="Symbol" w:hint="default"/>
      </w:rPr>
    </w:lvl>
  </w:abstractNum>
  <w:abstractNum w:abstractNumId="1">
    <w:nsid w:val="0C927F77"/>
    <w:multiLevelType w:val="multilevel"/>
    <w:tmpl w:val="897852FA"/>
    <w:lvl w:ilvl="0">
      <w:start w:val="1"/>
      <w:numFmt w:val="decimal"/>
      <w:pStyle w:val="ListPara"/>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126"/>
        </w:tabs>
        <w:ind w:left="2126" w:hanging="425"/>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
    <w:nsid w:val="35EA0C53"/>
    <w:multiLevelType w:val="multilevel"/>
    <w:tmpl w:val="FFB08EF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5E4A0614"/>
    <w:multiLevelType w:val="singleLevel"/>
    <w:tmpl w:val="E08634DA"/>
    <w:lvl w:ilvl="0">
      <w:start w:val="1"/>
      <w:numFmt w:val="bullet"/>
      <w:pStyle w:val="Bullet"/>
      <w:lvlText w:val=""/>
      <w:lvlJc w:val="left"/>
      <w:pPr>
        <w:tabs>
          <w:tab w:val="num" w:pos="360"/>
        </w:tabs>
        <w:ind w:left="360" w:hanging="360"/>
      </w:pPr>
      <w:rPr>
        <w:rFonts w:ascii="Symbol" w:hAnsi="Symbol" w:hint="default"/>
      </w:rPr>
    </w:lvl>
  </w:abstractNum>
  <w:abstractNum w:abstractNumId="5">
    <w:nsid w:val="756E4190"/>
    <w:multiLevelType w:val="multilevel"/>
    <w:tmpl w:val="B43AB6BA"/>
    <w:lvl w:ilvl="0">
      <w:start w:val="1"/>
      <w:numFmt w:val="bullet"/>
      <w:pStyle w:val="Para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FC3CC9"/>
    <w:rsid w:val="00027FC5"/>
    <w:rsid w:val="000F3E7E"/>
    <w:rsid w:val="00100CC1"/>
    <w:rsid w:val="0016202D"/>
    <w:rsid w:val="00493658"/>
    <w:rsid w:val="00592923"/>
    <w:rsid w:val="00657969"/>
    <w:rsid w:val="00682536"/>
    <w:rsid w:val="00724E3D"/>
    <w:rsid w:val="00C678D2"/>
    <w:rsid w:val="00C94F2A"/>
    <w:rsid w:val="00D453D2"/>
    <w:rsid w:val="00F05F17"/>
    <w:rsid w:val="00FC3CC9"/>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F2A"/>
    <w:rPr>
      <w:rFonts w:ascii="Tahoma" w:hAnsi="Tahoma"/>
      <w:sz w:val="24"/>
      <w:szCs w:val="24"/>
      <w:lang w:val="en-AU" w:eastAsia="en-US"/>
    </w:rPr>
  </w:style>
  <w:style w:type="paragraph" w:styleId="Heading1">
    <w:name w:val="heading 1"/>
    <w:basedOn w:val="Normal"/>
    <w:next w:val="BodyText"/>
    <w:qFormat/>
    <w:rsid w:val="00592923"/>
    <w:pPr>
      <w:keepNext/>
      <w:spacing w:before="60" w:line="280" w:lineRule="exact"/>
      <w:outlineLvl w:val="0"/>
    </w:pPr>
    <w:rPr>
      <w:rFonts w:ascii="Arial" w:hAnsi="Arial"/>
      <w:b/>
      <w:sz w:val="26"/>
      <w:szCs w:val="20"/>
      <w:lang w:val="en-NZ"/>
    </w:rPr>
  </w:style>
  <w:style w:type="paragraph" w:styleId="Heading2">
    <w:name w:val="heading 2"/>
    <w:basedOn w:val="Normal"/>
    <w:next w:val="BodyText"/>
    <w:qFormat/>
    <w:rsid w:val="00592923"/>
    <w:pPr>
      <w:keepNext/>
      <w:spacing w:before="60" w:line="280" w:lineRule="atLeast"/>
      <w:outlineLvl w:val="1"/>
    </w:pPr>
    <w:rPr>
      <w:rFonts w:ascii="Arial" w:hAnsi="Arial"/>
      <w:b/>
      <w:sz w:val="22"/>
      <w:szCs w:val="20"/>
      <w:lang w:val="en-NZ"/>
    </w:rPr>
  </w:style>
  <w:style w:type="paragraph" w:styleId="Heading3">
    <w:name w:val="heading 3"/>
    <w:basedOn w:val="Normal"/>
    <w:next w:val="Normal"/>
    <w:qFormat/>
    <w:rsid w:val="00592923"/>
    <w:pPr>
      <w:keepNext/>
      <w:spacing w:before="60" w:line="280" w:lineRule="exact"/>
      <w:outlineLvl w:val="2"/>
    </w:pPr>
    <w:rPr>
      <w:rFonts w:ascii="Arial" w:hAnsi="Arial"/>
      <w:b/>
      <w:i/>
      <w:sz w:val="22"/>
      <w:szCs w:val="20"/>
      <w:lang w:val="en-NZ"/>
    </w:rPr>
  </w:style>
  <w:style w:type="paragraph" w:styleId="Heading4">
    <w:name w:val="heading 4"/>
    <w:basedOn w:val="Normal"/>
    <w:next w:val="Normal"/>
    <w:qFormat/>
    <w:rsid w:val="00592923"/>
    <w:pPr>
      <w:keepNext/>
      <w:spacing w:before="60" w:line="280" w:lineRule="exact"/>
      <w:outlineLvl w:val="3"/>
    </w:pPr>
    <w:rPr>
      <w:b/>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2923"/>
    <w:pPr>
      <w:spacing w:before="60" w:after="220" w:line="280" w:lineRule="exact"/>
    </w:pPr>
    <w:rPr>
      <w:rFonts w:ascii="Arial" w:hAnsi="Arial"/>
      <w:szCs w:val="20"/>
      <w:lang w:val="en-NZ"/>
    </w:rPr>
  </w:style>
  <w:style w:type="paragraph" w:styleId="PlainText">
    <w:name w:val="Plain Text"/>
    <w:basedOn w:val="Normal"/>
    <w:rsid w:val="00592923"/>
    <w:pPr>
      <w:tabs>
        <w:tab w:val="left" w:pos="425"/>
      </w:tabs>
      <w:spacing w:after="240" w:line="320" w:lineRule="exact"/>
    </w:pPr>
    <w:rPr>
      <w:szCs w:val="20"/>
      <w:lang w:val="en-NZ"/>
    </w:rPr>
  </w:style>
  <w:style w:type="paragraph" w:customStyle="1" w:styleId="Bullet">
    <w:name w:val="Bullet"/>
    <w:basedOn w:val="PlainText"/>
    <w:rsid w:val="00592923"/>
    <w:pPr>
      <w:numPr>
        <w:numId w:val="1"/>
      </w:numPr>
      <w:tabs>
        <w:tab w:val="clear" w:pos="360"/>
      </w:tabs>
      <w:spacing w:after="0"/>
      <w:ind w:left="425" w:hanging="425"/>
    </w:pPr>
  </w:style>
  <w:style w:type="paragraph" w:customStyle="1" w:styleId="Bulletspace">
    <w:name w:val="Bullet+space"/>
    <w:basedOn w:val="Bullet"/>
    <w:rsid w:val="00592923"/>
    <w:pPr>
      <w:numPr>
        <w:numId w:val="0"/>
      </w:numPr>
      <w:spacing w:after="240"/>
      <w:ind w:left="425" w:hanging="425"/>
    </w:pPr>
  </w:style>
  <w:style w:type="character" w:styleId="CommentReference">
    <w:name w:val="annotation reference"/>
    <w:basedOn w:val="DefaultParagraphFont"/>
    <w:semiHidden/>
    <w:rsid w:val="00592923"/>
    <w:rPr>
      <w:sz w:val="16"/>
      <w:szCs w:val="16"/>
    </w:rPr>
  </w:style>
  <w:style w:type="character" w:styleId="FollowedHyperlink">
    <w:name w:val="FollowedHyperlink"/>
    <w:basedOn w:val="DefaultParagraphFont"/>
    <w:rsid w:val="00592923"/>
    <w:rPr>
      <w:color w:val="800080"/>
      <w:u w:val="single"/>
    </w:rPr>
  </w:style>
  <w:style w:type="paragraph" w:styleId="Footer">
    <w:name w:val="footer"/>
    <w:basedOn w:val="Normal"/>
    <w:next w:val="Normal"/>
    <w:link w:val="FooterChar"/>
    <w:uiPriority w:val="99"/>
    <w:rsid w:val="00592923"/>
    <w:pPr>
      <w:spacing w:line="200" w:lineRule="exact"/>
    </w:pPr>
    <w:rPr>
      <w:rFonts w:ascii="Arial" w:hAnsi="Arial"/>
      <w:sz w:val="15"/>
      <w:szCs w:val="20"/>
      <w:lang w:val="en-NZ"/>
    </w:rPr>
  </w:style>
  <w:style w:type="paragraph" w:styleId="Header">
    <w:name w:val="header"/>
    <w:basedOn w:val="Normal"/>
    <w:link w:val="HeaderChar"/>
    <w:uiPriority w:val="99"/>
    <w:rsid w:val="00592923"/>
    <w:pPr>
      <w:tabs>
        <w:tab w:val="center" w:pos="4536"/>
        <w:tab w:val="right" w:pos="9072"/>
      </w:tabs>
      <w:spacing w:line="240" w:lineRule="exact"/>
    </w:pPr>
    <w:rPr>
      <w:sz w:val="16"/>
      <w:szCs w:val="20"/>
      <w:lang w:val="en-NZ"/>
    </w:rPr>
  </w:style>
  <w:style w:type="character" w:styleId="Hyperlink">
    <w:name w:val="Hyperlink"/>
    <w:basedOn w:val="DefaultParagraphFont"/>
    <w:uiPriority w:val="99"/>
    <w:rsid w:val="00592923"/>
    <w:rPr>
      <w:color w:val="0000FF"/>
      <w:u w:val="single"/>
    </w:rPr>
  </w:style>
  <w:style w:type="paragraph" w:styleId="ListBullet">
    <w:name w:val="List Bullet"/>
    <w:basedOn w:val="Normal"/>
    <w:autoRedefine/>
    <w:rsid w:val="00592923"/>
    <w:pPr>
      <w:numPr>
        <w:numId w:val="3"/>
      </w:numPr>
      <w:tabs>
        <w:tab w:val="clear" w:pos="425"/>
      </w:tabs>
      <w:spacing w:line="280" w:lineRule="exact"/>
    </w:pPr>
    <w:rPr>
      <w:szCs w:val="20"/>
      <w:lang w:val="en-NZ"/>
    </w:rPr>
  </w:style>
  <w:style w:type="paragraph" w:customStyle="1" w:styleId="ListPara">
    <w:name w:val="List Para"/>
    <w:basedOn w:val="Normal"/>
    <w:rsid w:val="00592923"/>
    <w:pPr>
      <w:numPr>
        <w:numId w:val="4"/>
      </w:numPr>
      <w:tabs>
        <w:tab w:val="left" w:pos="851"/>
        <w:tab w:val="left" w:pos="1276"/>
      </w:tabs>
      <w:spacing w:line="280" w:lineRule="exact"/>
    </w:pPr>
    <w:rPr>
      <w:szCs w:val="20"/>
      <w:lang w:val="en-NZ"/>
    </w:rPr>
  </w:style>
  <w:style w:type="paragraph" w:customStyle="1" w:styleId="MemoAddresseDetails">
    <w:name w:val="MemoAddresseDetails"/>
    <w:basedOn w:val="Normal"/>
    <w:rsid w:val="00592923"/>
    <w:pPr>
      <w:spacing w:before="60" w:after="60" w:line="280" w:lineRule="exact"/>
    </w:pPr>
    <w:rPr>
      <w:rFonts w:ascii="Arial" w:hAnsi="Arial"/>
      <w:szCs w:val="20"/>
      <w:lang w:val="en-NZ"/>
    </w:rPr>
  </w:style>
  <w:style w:type="paragraph" w:customStyle="1" w:styleId="MemoAddresseePrompts">
    <w:name w:val="MemoAddresseePrompts"/>
    <w:basedOn w:val="Normal"/>
    <w:rsid w:val="00592923"/>
    <w:pPr>
      <w:tabs>
        <w:tab w:val="left" w:pos="5670"/>
      </w:tabs>
      <w:spacing w:before="60" w:after="60" w:line="280" w:lineRule="exact"/>
    </w:pPr>
    <w:rPr>
      <w:rFonts w:ascii="Arial" w:hAnsi="Arial"/>
      <w:b/>
      <w:szCs w:val="20"/>
      <w:lang w:val="en-NZ"/>
    </w:rPr>
  </w:style>
  <w:style w:type="paragraph" w:customStyle="1" w:styleId="ParaBullet">
    <w:name w:val="Para Bullet"/>
    <w:basedOn w:val="Normal"/>
    <w:rsid w:val="00592923"/>
    <w:pPr>
      <w:numPr>
        <w:numId w:val="5"/>
      </w:numPr>
      <w:tabs>
        <w:tab w:val="clear" w:pos="425"/>
      </w:tabs>
      <w:spacing w:before="60" w:after="220" w:line="280" w:lineRule="exact"/>
    </w:pPr>
    <w:rPr>
      <w:szCs w:val="20"/>
      <w:lang w:val="en-NZ"/>
    </w:rPr>
  </w:style>
  <w:style w:type="paragraph" w:customStyle="1" w:styleId="ParaNumbered">
    <w:name w:val="Para Numbered"/>
    <w:basedOn w:val="ParaBullet"/>
    <w:rsid w:val="00592923"/>
    <w:pPr>
      <w:numPr>
        <w:numId w:val="6"/>
      </w:numPr>
    </w:pPr>
  </w:style>
  <w:style w:type="paragraph" w:customStyle="1" w:styleId="Space">
    <w:name w:val="Space"/>
    <w:basedOn w:val="Normal"/>
    <w:rsid w:val="00592923"/>
    <w:pPr>
      <w:spacing w:line="320" w:lineRule="atLeast"/>
    </w:pPr>
    <w:rPr>
      <w:szCs w:val="20"/>
      <w:lang w:val="en-NZ"/>
    </w:rPr>
  </w:style>
  <w:style w:type="paragraph" w:customStyle="1" w:styleId="Subject">
    <w:name w:val="Subject"/>
    <w:basedOn w:val="Normal"/>
    <w:next w:val="PlainText"/>
    <w:rsid w:val="00592923"/>
    <w:pPr>
      <w:spacing w:before="60" w:line="280" w:lineRule="exact"/>
    </w:pPr>
    <w:rPr>
      <w:rFonts w:ascii="Arial" w:hAnsi="Arial"/>
      <w:b/>
      <w:szCs w:val="20"/>
      <w:lang w:val="en-NZ"/>
    </w:rPr>
  </w:style>
  <w:style w:type="character" w:customStyle="1" w:styleId="StyleTahoma">
    <w:name w:val="Style Tahoma"/>
    <w:basedOn w:val="DefaultParagraphFont"/>
    <w:rsid w:val="00C94F2A"/>
    <w:rPr>
      <w:rFonts w:ascii="Tahoma" w:hAnsi="Tahoma"/>
    </w:rPr>
  </w:style>
  <w:style w:type="table" w:styleId="TableGrid">
    <w:name w:val="Table Grid"/>
    <w:basedOn w:val="TableNormal"/>
    <w:uiPriority w:val="59"/>
    <w:rsid w:val="00FC3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657969"/>
    <w:rPr>
      <w:rFonts w:ascii="Arial" w:hAnsi="Arial"/>
      <w:sz w:val="15"/>
      <w:lang w:eastAsia="en-US"/>
    </w:rPr>
  </w:style>
  <w:style w:type="paragraph" w:styleId="BalloonText">
    <w:name w:val="Balloon Text"/>
    <w:basedOn w:val="Normal"/>
    <w:link w:val="BalloonTextChar"/>
    <w:uiPriority w:val="99"/>
    <w:semiHidden/>
    <w:unhideWhenUsed/>
    <w:rsid w:val="00657969"/>
    <w:rPr>
      <w:rFonts w:cs="Tahoma"/>
      <w:sz w:val="16"/>
      <w:szCs w:val="16"/>
    </w:rPr>
  </w:style>
  <w:style w:type="character" w:customStyle="1" w:styleId="BalloonTextChar">
    <w:name w:val="Balloon Text Char"/>
    <w:basedOn w:val="DefaultParagraphFont"/>
    <w:link w:val="BalloonText"/>
    <w:uiPriority w:val="99"/>
    <w:semiHidden/>
    <w:rsid w:val="00657969"/>
    <w:rPr>
      <w:rFonts w:ascii="Tahoma" w:hAnsi="Tahoma" w:cs="Tahoma"/>
      <w:sz w:val="16"/>
      <w:szCs w:val="16"/>
      <w:lang w:val="en-AU" w:eastAsia="en-US"/>
    </w:rPr>
  </w:style>
  <w:style w:type="character" w:customStyle="1" w:styleId="HeaderChar">
    <w:name w:val="Header Char"/>
    <w:basedOn w:val="DefaultParagraphFont"/>
    <w:link w:val="Header"/>
    <w:uiPriority w:val="99"/>
    <w:rsid w:val="00657969"/>
    <w:rPr>
      <w:rFonts w:ascii="Tahoma" w:hAnsi="Tahoma"/>
      <w:sz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temangoroa.tki.org.nz/Stories/Pamela-King-Kauri-Park-School-Sabbatical-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764</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Ministry Of Education - Scripting Build v3.51</dc:creator>
  <cp:keywords/>
  <dc:description/>
  <cp:lastModifiedBy>Ministry Of Education - Scripting Build v3.51</cp:lastModifiedBy>
  <cp:revision>3</cp:revision>
  <cp:lastPrinted>2013-03-04T01:19:00Z</cp:lastPrinted>
  <dcterms:created xsi:type="dcterms:W3CDTF">2013-03-03T23:57:00Z</dcterms:created>
  <dcterms:modified xsi:type="dcterms:W3CDTF">2013-03-04T01:19:00Z</dcterms:modified>
</cp:coreProperties>
</file>